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B4E19" w14:textId="77777777" w:rsidR="00944027" w:rsidRPr="00DC7D3B" w:rsidRDefault="00397A4D" w:rsidP="00397A4D">
      <w:pPr>
        <w:pBdr>
          <w:bottom w:val="single" w:sz="4" w:space="1" w:color="auto"/>
        </w:pBdr>
        <w:jc w:val="center"/>
        <w:rPr>
          <w:b/>
          <w:sz w:val="24"/>
          <w:szCs w:val="24"/>
        </w:rPr>
      </w:pPr>
      <w:r w:rsidRPr="00DC7D3B">
        <w:rPr>
          <w:b/>
          <w:sz w:val="24"/>
          <w:szCs w:val="24"/>
        </w:rPr>
        <w:t>Zverejnenie údajov v zmysle § 5 ods. 6 zákona č. 628/2005 Z.z., ktorým sa mení a dopĺňa zákon č. 211/2000 Z.z. o slobodnom prístupe k informáciám</w:t>
      </w:r>
    </w:p>
    <w:p w14:paraId="75AFFBCE" w14:textId="77777777" w:rsidR="00397A4D" w:rsidRDefault="00397A4D"/>
    <w:p w14:paraId="7B5C0F29" w14:textId="77777777" w:rsidR="00397A4D" w:rsidRPr="00DC7D3B" w:rsidRDefault="00397A4D" w:rsidP="00397A4D">
      <w:pPr>
        <w:jc w:val="center"/>
        <w:rPr>
          <w:b/>
          <w:sz w:val="24"/>
          <w:szCs w:val="24"/>
        </w:rPr>
      </w:pPr>
      <w:r w:rsidRPr="00DC7D3B">
        <w:rPr>
          <w:b/>
          <w:sz w:val="24"/>
          <w:szCs w:val="24"/>
        </w:rPr>
        <w:t>1. PREVOD NEHNUTEĽNÉHO MAJEKTU OBCE GÁŇ</w:t>
      </w:r>
    </w:p>
    <w:p w14:paraId="15BE8584" w14:textId="0726A4D1" w:rsidR="00397A4D" w:rsidRPr="00DC7D3B" w:rsidRDefault="00397A4D" w:rsidP="00397A4D">
      <w:pPr>
        <w:pBdr>
          <w:bottom w:val="single" w:sz="4" w:space="1" w:color="auto"/>
        </w:pBdr>
        <w:jc w:val="center"/>
        <w:rPr>
          <w:b/>
          <w:sz w:val="24"/>
          <w:szCs w:val="24"/>
        </w:rPr>
      </w:pPr>
      <w:r w:rsidRPr="00DC7D3B">
        <w:rPr>
          <w:b/>
          <w:sz w:val="24"/>
          <w:szCs w:val="24"/>
        </w:rPr>
        <w:t xml:space="preserve">Katastrálne územie </w:t>
      </w:r>
      <w:r w:rsidR="001C03FA">
        <w:rPr>
          <w:b/>
          <w:sz w:val="24"/>
          <w:szCs w:val="24"/>
        </w:rPr>
        <w:t>Gáň a Brakoň</w:t>
      </w:r>
    </w:p>
    <w:p w14:paraId="4914E8E7" w14:textId="77777777" w:rsidR="00397A4D" w:rsidRDefault="00397A4D"/>
    <w:p w14:paraId="18AE02B7" w14:textId="77777777" w:rsidR="001C03FA" w:rsidRDefault="00397A4D" w:rsidP="001C03FA">
      <w:pPr>
        <w:ind w:left="567" w:hanging="283"/>
        <w:jc w:val="both"/>
      </w:pPr>
      <w:r w:rsidRPr="00DC7D3B">
        <w:rPr>
          <w:b/>
        </w:rPr>
        <w:t>Predmet prevodu :</w:t>
      </w:r>
      <w:r>
        <w:t xml:space="preserve"> </w:t>
      </w:r>
      <w:r w:rsidR="00DC7D3B">
        <w:t xml:space="preserve"> </w:t>
      </w:r>
    </w:p>
    <w:p w14:paraId="3D8DF98E" w14:textId="66AAE498" w:rsidR="001C03FA" w:rsidRDefault="001C03FA" w:rsidP="001C03FA">
      <w:pPr>
        <w:ind w:left="567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a) </w:t>
      </w:r>
      <w:r>
        <w:rPr>
          <w:rFonts w:ascii="Arial Narrow" w:hAnsi="Arial Narrow"/>
          <w:b/>
        </w:rPr>
        <w:t>parc. č. 122/15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>zastavaná plocha a nádvorie s výmerou 279 m</w:t>
      </w:r>
      <w:r>
        <w:rPr>
          <w:rFonts w:ascii="Arial Narrow" w:hAnsi="Arial Narrow"/>
          <w:b/>
          <w:vertAlign w:val="superscript"/>
        </w:rPr>
        <w:t>2</w:t>
      </w:r>
      <w:r>
        <w:rPr>
          <w:rFonts w:ascii="Arial Narrow" w:hAnsi="Arial Narrow"/>
          <w:b/>
        </w:rPr>
        <w:t xml:space="preserve"> a parc. č. 123/3 zastavaná  plocha a nádvorie s výmerou 32  m</w:t>
      </w:r>
      <w:r>
        <w:rPr>
          <w:rFonts w:ascii="Arial Narrow" w:hAnsi="Arial Narrow"/>
          <w:b/>
          <w:vertAlign w:val="superscript"/>
        </w:rPr>
        <w:t>2</w:t>
      </w:r>
      <w:r>
        <w:rPr>
          <w:rFonts w:ascii="Arial Narrow" w:hAnsi="Arial Narrow"/>
        </w:rPr>
        <w:t>, zapísané na LV č. 709, kat. územie Gáň, obec Gáň, okres Galanta,</w:t>
      </w:r>
    </w:p>
    <w:p w14:paraId="0AAB8532" w14:textId="77777777" w:rsidR="001C03FA" w:rsidRDefault="001C03FA" w:rsidP="001C03FA">
      <w:pPr>
        <w:pStyle w:val="Odsekzoznamu"/>
        <w:spacing w:after="0" w:line="240" w:lineRule="auto"/>
        <w:ind w:left="567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b) </w:t>
      </w:r>
      <w:r>
        <w:rPr>
          <w:rFonts w:ascii="Arial Narrow" w:hAnsi="Arial Narrow"/>
          <w:b/>
        </w:rPr>
        <w:t>parc. č. 4/2 ostatná plocha s výmerou 66 m</w:t>
      </w:r>
      <w:r>
        <w:rPr>
          <w:rFonts w:ascii="Arial Narrow" w:hAnsi="Arial Narrow"/>
          <w:b/>
          <w:vertAlign w:val="superscript"/>
        </w:rPr>
        <w:t>2</w:t>
      </w:r>
      <w:r>
        <w:rPr>
          <w:rFonts w:ascii="Arial Narrow" w:hAnsi="Arial Narrow"/>
        </w:rPr>
        <w:t>, katastrálne územie Gáň, zapísaná na LV č.533, kat. územie Gáň, obec Gáň, okres Galanta,</w:t>
      </w:r>
    </w:p>
    <w:p w14:paraId="71218303" w14:textId="77777777" w:rsidR="001C03FA" w:rsidRDefault="001C03FA" w:rsidP="001C03FA">
      <w:pPr>
        <w:ind w:left="567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c)</w:t>
      </w:r>
      <w:r>
        <w:rPr>
          <w:rFonts w:ascii="Arial Narrow" w:hAnsi="Arial Narrow" w:cs="Arial"/>
          <w:b/>
          <w:i/>
        </w:rPr>
        <w:t xml:space="preserve"> </w:t>
      </w:r>
      <w:r>
        <w:rPr>
          <w:rFonts w:ascii="Arial Narrow" w:hAnsi="Arial Narrow"/>
          <w:b/>
        </w:rPr>
        <w:t>parc. č. 197/16 ostatná plocha s výmerou 319 m</w:t>
      </w:r>
      <w:r>
        <w:rPr>
          <w:rFonts w:ascii="Arial Narrow" w:hAnsi="Arial Narrow"/>
          <w:b/>
          <w:vertAlign w:val="superscript"/>
        </w:rPr>
        <w:t>2</w:t>
      </w:r>
      <w:r>
        <w:rPr>
          <w:rFonts w:ascii="Arial Narrow" w:hAnsi="Arial Narrow"/>
          <w:vertAlign w:val="superscript"/>
        </w:rPr>
        <w:t xml:space="preserve"> </w:t>
      </w:r>
      <w:r>
        <w:rPr>
          <w:rFonts w:ascii="Arial Narrow" w:hAnsi="Arial Narrow"/>
        </w:rPr>
        <w:t xml:space="preserve">, zapísaná na LV č. 30, kat. územie Brakoň, obec Gáň, okres Galanta, </w:t>
      </w:r>
    </w:p>
    <w:p w14:paraId="2DABFE9B" w14:textId="77777777" w:rsidR="001C03FA" w:rsidRDefault="001C03FA" w:rsidP="001C03FA">
      <w:pPr>
        <w:ind w:left="567" w:hanging="283"/>
        <w:jc w:val="both"/>
        <w:rPr>
          <w:rFonts w:ascii="Arial Narrow" w:hAnsi="Arial Narrow" w:cs="Arial"/>
          <w:i/>
        </w:rPr>
      </w:pPr>
      <w:r>
        <w:rPr>
          <w:rFonts w:ascii="Arial Narrow" w:hAnsi="Arial Narrow"/>
        </w:rPr>
        <w:t xml:space="preserve">d) </w:t>
      </w:r>
      <w:r>
        <w:rPr>
          <w:rFonts w:ascii="Arial Narrow" w:hAnsi="Arial Narrow"/>
          <w:b/>
        </w:rPr>
        <w:t>parc. č. 234/3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>zastavaná plocha a nádvorie s výmerou 41 m</w:t>
      </w:r>
      <w:r>
        <w:rPr>
          <w:rFonts w:ascii="Arial Narrow" w:hAnsi="Arial Narrow"/>
          <w:b/>
          <w:vertAlign w:val="superscript"/>
        </w:rPr>
        <w:t>2</w:t>
      </w:r>
      <w:r>
        <w:rPr>
          <w:rFonts w:ascii="Arial Narrow" w:hAnsi="Arial Narrow"/>
          <w:vertAlign w:val="superscript"/>
        </w:rPr>
        <w:t xml:space="preserve"> </w:t>
      </w:r>
      <w:r>
        <w:rPr>
          <w:rFonts w:ascii="Arial Narrow" w:hAnsi="Arial Narrow"/>
        </w:rPr>
        <w:t>,  zapísaná na LV č. 592, kat. územie Brakoň, obec Gáň, okres Galanta,</w:t>
      </w:r>
      <w:r>
        <w:rPr>
          <w:rFonts w:ascii="Arial Narrow" w:hAnsi="Arial Narrow" w:cs="Arial"/>
          <w:i/>
        </w:rPr>
        <w:t xml:space="preserve"> </w:t>
      </w:r>
    </w:p>
    <w:p w14:paraId="1215F592" w14:textId="09C9A830" w:rsidR="001C03FA" w:rsidRDefault="001C03FA" w:rsidP="001C03FA">
      <w:pPr>
        <w:tabs>
          <w:tab w:val="left" w:pos="567"/>
          <w:tab w:val="left" w:pos="1418"/>
        </w:tabs>
        <w:ind w:left="284"/>
        <w:jc w:val="both"/>
        <w:rPr>
          <w:rFonts w:ascii="Arial Narrow" w:hAnsi="Arial Narrow"/>
        </w:rPr>
      </w:pPr>
      <w:bookmarkStart w:id="0" w:name="_Hlk79393632"/>
      <w:r>
        <w:rPr>
          <w:rFonts w:ascii="Arial Narrow" w:hAnsi="Arial Narrow"/>
        </w:rPr>
        <w:t>e)</w:t>
      </w:r>
      <w:r>
        <w:rPr>
          <w:rFonts w:ascii="Arial Narrow" w:hAnsi="Arial Narrow"/>
          <w:b/>
        </w:rPr>
        <w:t xml:space="preserve"> parc. reg. „C“ parc. č. 122/21 zastavaná plocha a nádvorie s výmerou 59 m</w:t>
      </w:r>
      <w:r>
        <w:rPr>
          <w:rFonts w:ascii="Arial Narrow" w:hAnsi="Arial Narrow"/>
          <w:b/>
          <w:vertAlign w:val="superscript"/>
        </w:rPr>
        <w:t>2</w:t>
      </w:r>
      <w:r>
        <w:rPr>
          <w:rFonts w:ascii="Arial Narrow" w:hAnsi="Arial Narrow"/>
        </w:rPr>
        <w:t xml:space="preserve">,   katastrálne územie </w:t>
      </w:r>
      <w:r>
        <w:rPr>
          <w:rFonts w:ascii="Arial Narrow" w:hAnsi="Arial Narrow"/>
        </w:rPr>
        <w:t xml:space="preserve">     </w:t>
      </w:r>
      <w:r>
        <w:rPr>
          <w:rFonts w:ascii="Arial Narrow" w:hAnsi="Arial Narrow"/>
        </w:rPr>
        <w:t>Gáň, obec Gáň, okres Galanta</w:t>
      </w:r>
      <w:r>
        <w:rPr>
          <w:rFonts w:ascii="Arial Narrow" w:hAnsi="Arial Narrow"/>
          <w:b/>
        </w:rPr>
        <w:t xml:space="preserve"> </w:t>
      </w:r>
    </w:p>
    <w:bookmarkEnd w:id="0"/>
    <w:p w14:paraId="4237B87D" w14:textId="16418ADC" w:rsidR="00397A4D" w:rsidRDefault="00397A4D" w:rsidP="00DC7D3B">
      <w:pPr>
        <w:ind w:left="2124" w:hanging="2124"/>
      </w:pPr>
    </w:p>
    <w:p w14:paraId="6EAD73B1" w14:textId="376D771F" w:rsidR="00397A4D" w:rsidRDefault="00397A4D">
      <w:r w:rsidRPr="00DC7D3B">
        <w:rPr>
          <w:b/>
        </w:rPr>
        <w:t>Dátum prevodu:</w:t>
      </w:r>
      <w:r w:rsidR="00DC7D3B">
        <w:tab/>
      </w:r>
      <w:r w:rsidR="001C03FA">
        <w:t>7.1.2025</w:t>
      </w:r>
    </w:p>
    <w:p w14:paraId="3DF59771" w14:textId="77777777" w:rsidR="001C03FA" w:rsidRDefault="00397A4D" w:rsidP="001C03FA">
      <w:pPr>
        <w:tabs>
          <w:tab w:val="left" w:pos="1701"/>
        </w:tabs>
        <w:jc w:val="both"/>
      </w:pPr>
      <w:r w:rsidRPr="00DC7D3B">
        <w:rPr>
          <w:b/>
        </w:rPr>
        <w:t>Nadobúdateľ:</w:t>
      </w:r>
      <w:r w:rsidR="00DC7D3B" w:rsidRPr="00DC7D3B">
        <w:rPr>
          <w:b/>
        </w:rPr>
        <w:tab/>
      </w:r>
      <w:r w:rsidR="00DC7D3B">
        <w:tab/>
      </w:r>
      <w:r>
        <w:t xml:space="preserve"> </w:t>
      </w:r>
      <w:r w:rsidR="001C03FA">
        <w:tab/>
      </w:r>
    </w:p>
    <w:p w14:paraId="5638FEB4" w14:textId="3DE965DD" w:rsidR="001C03FA" w:rsidRDefault="001C03FA" w:rsidP="001C03FA">
      <w:pPr>
        <w:tabs>
          <w:tab w:val="left" w:pos="1701"/>
        </w:tabs>
        <w:jc w:val="both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t>Trnavský samosprávny kraj,</w:t>
      </w:r>
    </w:p>
    <w:p w14:paraId="63901E2C" w14:textId="24A8B6BE" w:rsidR="001C03FA" w:rsidRDefault="001C03FA" w:rsidP="001C03FA">
      <w:pPr>
        <w:tabs>
          <w:tab w:val="left" w:pos="3261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Sídlo: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Starohájska 10, 917 01 Trnava</w:t>
      </w:r>
    </w:p>
    <w:p w14:paraId="2AE27592" w14:textId="777759B5" w:rsidR="001C03FA" w:rsidRDefault="001C03FA" w:rsidP="001C03FA">
      <w:pPr>
        <w:tabs>
          <w:tab w:val="left" w:pos="3261"/>
        </w:tabs>
        <w:ind w:left="3969" w:hanging="3969"/>
        <w:jc w:val="both"/>
        <w:rPr>
          <w:rFonts w:ascii="Arial Narrow" w:hAnsi="Arial Narrow"/>
        </w:rPr>
      </w:pPr>
      <w:r>
        <w:rPr>
          <w:rFonts w:ascii="Arial Narrow" w:hAnsi="Arial Narrow"/>
        </w:rPr>
        <w:t>Zastúpený: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Mgr. Jozef Viskupič – predseda samosprávneho kraja</w:t>
      </w:r>
    </w:p>
    <w:p w14:paraId="4CC537FB" w14:textId="38B967EB" w:rsidR="001C03FA" w:rsidRDefault="001C03FA" w:rsidP="001C03FA">
      <w:pPr>
        <w:tabs>
          <w:tab w:val="left" w:pos="3261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IČO: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37 836 901</w:t>
      </w:r>
    </w:p>
    <w:p w14:paraId="45017F23" w14:textId="3BD48341" w:rsidR="001C03FA" w:rsidRDefault="001C03FA" w:rsidP="001C03FA">
      <w:pPr>
        <w:tabs>
          <w:tab w:val="left" w:pos="3261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DIČ: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2021628367</w:t>
      </w:r>
    </w:p>
    <w:p w14:paraId="0F3C36CE" w14:textId="65772B38" w:rsidR="00397A4D" w:rsidRDefault="00397A4D"/>
    <w:p w14:paraId="140F26B9" w14:textId="77777777" w:rsidR="00397A4D" w:rsidRDefault="00397A4D">
      <w:r w:rsidRPr="00DC7D3B">
        <w:rPr>
          <w:b/>
        </w:rPr>
        <w:t>Právny titul:</w:t>
      </w:r>
      <w:r>
        <w:t xml:space="preserve"> </w:t>
      </w:r>
      <w:r w:rsidR="00DC7D3B">
        <w:tab/>
      </w:r>
      <w:r w:rsidR="00DC7D3B">
        <w:tab/>
      </w:r>
      <w:r>
        <w:t>Zámenná zmluva</w:t>
      </w:r>
    </w:p>
    <w:sectPr w:rsidR="00397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A4D"/>
    <w:rsid w:val="001C03FA"/>
    <w:rsid w:val="00397A4D"/>
    <w:rsid w:val="00755DC0"/>
    <w:rsid w:val="00944027"/>
    <w:rsid w:val="00DC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F9336"/>
  <w15:docId w15:val="{9B13D143-781D-49A6-AA3E-E745CC79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C0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Obec Gan</cp:lastModifiedBy>
  <cp:revision>2</cp:revision>
  <dcterms:created xsi:type="dcterms:W3CDTF">2022-07-07T09:48:00Z</dcterms:created>
  <dcterms:modified xsi:type="dcterms:W3CDTF">2025-01-16T11:41:00Z</dcterms:modified>
</cp:coreProperties>
</file>