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8" w:rsidRDefault="00B6794A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C06AF8" w:rsidRDefault="00B6794A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 deviateho zasadnutia Obecného zastupiteľstva obce Gáň</w:t>
      </w:r>
    </w:p>
    <w:p w:rsidR="00C06AF8" w:rsidRDefault="00B6794A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17.12.2015</w:t>
      </w:r>
    </w:p>
    <w:p w:rsidR="00C06AF8" w:rsidRDefault="00C06AF8">
      <w:pPr>
        <w:jc w:val="center"/>
        <w:rPr>
          <w:b/>
          <w:sz w:val="32"/>
          <w:szCs w:val="32"/>
        </w:rPr>
      </w:pPr>
    </w:p>
    <w:p w:rsidR="00C06AF8" w:rsidRDefault="00C06AF8">
      <w:pPr>
        <w:jc w:val="both"/>
        <w:rPr>
          <w:rFonts w:ascii="Arial" w:hAnsi="Arial"/>
          <w:b/>
          <w:i/>
        </w:rPr>
      </w:pPr>
    </w:p>
    <w:p w:rsidR="00C06AF8" w:rsidRDefault="00C06AF8">
      <w:pPr>
        <w:jc w:val="both"/>
        <w:rPr>
          <w:rFonts w:ascii="Arial" w:hAnsi="Arial"/>
          <w:b/>
          <w:i/>
        </w:rPr>
      </w:pPr>
    </w:p>
    <w:p w:rsidR="00C06AF8" w:rsidRDefault="00B6794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84/2015</w:t>
      </w:r>
    </w:p>
    <w:p w:rsidR="00C06AF8" w:rsidRDefault="00B6794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C06AF8" w:rsidRDefault="00C06AF8">
      <w:pPr>
        <w:jc w:val="both"/>
        <w:rPr>
          <w:rFonts w:ascii="Arial" w:hAnsi="Arial"/>
        </w:rPr>
      </w:pPr>
    </w:p>
    <w:p w:rsidR="00C06AF8" w:rsidRDefault="00B6794A">
      <w:pPr>
        <w:spacing w:after="200" w:line="276" w:lineRule="auto"/>
        <w:jc w:val="both"/>
        <w:textAlignment w:val="auto"/>
      </w:pPr>
      <w:r>
        <w:rPr>
          <w:rFonts w:ascii="Arial" w:hAnsi="Arial"/>
          <w:b/>
        </w:rPr>
        <w:t xml:space="preserve">S c h v a ľ u j e </w:t>
      </w:r>
    </w:p>
    <w:p w:rsidR="00C06AF8" w:rsidRDefault="00B6794A">
      <w:pPr>
        <w:spacing w:after="120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Program hospodárskeho a sociálneho rozvoja obce Gáň na roky 2015-2022, vypracovaného v zmysle zákona č. 309/2014 Z.z., ktorým sa mení a dopĺňa zákon č. 539/2008 Z.z. o podpore regionálneho rozvoja.</w:t>
      </w:r>
    </w:p>
    <w:p w:rsidR="00C06AF8" w:rsidRDefault="00C06AF8">
      <w:pPr>
        <w:jc w:val="both"/>
        <w:rPr>
          <w:rFonts w:ascii="Arial" w:hAnsi="Arial"/>
        </w:rPr>
      </w:pPr>
    </w:p>
    <w:p w:rsidR="00C06AF8" w:rsidRDefault="00B6794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Mgr. Masár, Tibenský, Ing. Radimák, Kollár</w:t>
      </w:r>
    </w:p>
    <w:p w:rsidR="00C06AF8" w:rsidRDefault="00C06AF8">
      <w:pPr>
        <w:ind w:left="3540" w:firstLine="708"/>
        <w:jc w:val="both"/>
        <w:rPr>
          <w:rFonts w:ascii="Arial" w:hAnsi="Arial"/>
        </w:rPr>
      </w:pPr>
    </w:p>
    <w:p w:rsidR="00C06AF8" w:rsidRDefault="00C06AF8">
      <w:pPr>
        <w:ind w:left="3540" w:firstLine="708"/>
        <w:jc w:val="both"/>
        <w:rPr>
          <w:rFonts w:ascii="Arial" w:hAnsi="Arial"/>
        </w:rPr>
      </w:pPr>
    </w:p>
    <w:p w:rsidR="00C06AF8" w:rsidRDefault="00B6794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C06AF8" w:rsidRDefault="00C06AF8">
      <w:pPr>
        <w:jc w:val="both"/>
        <w:rPr>
          <w:rFonts w:ascii="Arial" w:hAnsi="Arial"/>
        </w:rPr>
      </w:pPr>
    </w:p>
    <w:p w:rsidR="00C06AF8" w:rsidRDefault="00C06AF8">
      <w:pPr>
        <w:jc w:val="both"/>
        <w:rPr>
          <w:rFonts w:ascii="Arial" w:hAnsi="Arial"/>
          <w:b/>
          <w:i/>
        </w:rPr>
      </w:pPr>
    </w:p>
    <w:p w:rsidR="00C06AF8" w:rsidRDefault="00C06AF8">
      <w:pPr>
        <w:jc w:val="both"/>
        <w:rPr>
          <w:rFonts w:ascii="Arial" w:hAnsi="Arial"/>
          <w:b/>
          <w:i/>
        </w:rPr>
      </w:pPr>
    </w:p>
    <w:p w:rsidR="00C06AF8" w:rsidRDefault="00B6794A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85/2015</w:t>
      </w:r>
    </w:p>
    <w:p w:rsidR="00C06AF8" w:rsidRDefault="00B6794A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C06AF8" w:rsidRDefault="00C06AF8">
      <w:pPr>
        <w:jc w:val="both"/>
        <w:rPr>
          <w:rFonts w:ascii="Arial" w:hAnsi="Arial"/>
        </w:rPr>
      </w:pPr>
    </w:p>
    <w:p w:rsidR="00C06AF8" w:rsidRDefault="00B6794A">
      <w:pPr>
        <w:spacing w:after="200" w:line="276" w:lineRule="auto"/>
        <w:jc w:val="both"/>
        <w:textAlignment w:val="auto"/>
      </w:pPr>
      <w:r>
        <w:rPr>
          <w:rFonts w:ascii="Arial" w:hAnsi="Arial"/>
          <w:b/>
        </w:rPr>
        <w:t xml:space="preserve">S c h v a ľ u j e </w:t>
      </w:r>
    </w:p>
    <w:p w:rsidR="00C06AF8" w:rsidRDefault="00B6794A">
      <w:pPr>
        <w:spacing w:after="120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Strategický rozvojový dokument: </w:t>
      </w:r>
      <w:r>
        <w:rPr>
          <w:rFonts w:ascii="Arial" w:hAnsi="Arial"/>
        </w:rPr>
        <w:tab/>
        <w:t>Stratégia miestneho rozvoja vedeného komunitou CLLD Miestnej akčnej skupiny Dudváh</w:t>
      </w:r>
    </w:p>
    <w:p w:rsidR="00C06AF8" w:rsidRDefault="00C06AF8">
      <w:pPr>
        <w:jc w:val="both"/>
        <w:rPr>
          <w:rFonts w:ascii="Arial" w:hAnsi="Arial"/>
        </w:rPr>
      </w:pPr>
    </w:p>
    <w:p w:rsidR="00C06AF8" w:rsidRDefault="00B6794A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Mgr. Masár, Tibenský, Ing. Radimák, Kollár</w:t>
      </w:r>
    </w:p>
    <w:p w:rsidR="00C06AF8" w:rsidRDefault="00C06AF8">
      <w:pPr>
        <w:ind w:left="3540" w:firstLine="708"/>
        <w:jc w:val="both"/>
        <w:rPr>
          <w:rFonts w:ascii="Arial" w:hAnsi="Arial"/>
        </w:rPr>
      </w:pPr>
    </w:p>
    <w:p w:rsidR="00C06AF8" w:rsidRDefault="00C06AF8">
      <w:pPr>
        <w:ind w:left="3540" w:firstLine="708"/>
        <w:jc w:val="both"/>
        <w:rPr>
          <w:rFonts w:ascii="Arial" w:hAnsi="Arial"/>
        </w:rPr>
      </w:pPr>
    </w:p>
    <w:p w:rsidR="00C06AF8" w:rsidRDefault="00B6794A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C06AF8" w:rsidRDefault="00C06AF8">
      <w:pPr>
        <w:jc w:val="both"/>
        <w:rPr>
          <w:rFonts w:ascii="Arial" w:hAnsi="Arial"/>
        </w:rPr>
      </w:pPr>
    </w:p>
    <w:p w:rsidR="00C06AF8" w:rsidRDefault="00C06AF8">
      <w:pPr>
        <w:jc w:val="both"/>
        <w:rPr>
          <w:rFonts w:ascii="Arial" w:hAnsi="Arial"/>
        </w:rPr>
      </w:pPr>
    </w:p>
    <w:sectPr w:rsidR="00C06AF8" w:rsidSect="00C06AF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15" w:rsidRDefault="00506E15" w:rsidP="00C06AF8">
      <w:r>
        <w:separator/>
      </w:r>
    </w:p>
  </w:endnote>
  <w:endnote w:type="continuationSeparator" w:id="0">
    <w:p w:rsidR="00506E15" w:rsidRDefault="00506E15" w:rsidP="00C0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15" w:rsidRDefault="00506E15" w:rsidP="00C06AF8">
      <w:r w:rsidRPr="00C06AF8">
        <w:rPr>
          <w:color w:val="000000"/>
        </w:rPr>
        <w:separator/>
      </w:r>
    </w:p>
  </w:footnote>
  <w:footnote w:type="continuationSeparator" w:id="0">
    <w:p w:rsidR="00506E15" w:rsidRDefault="00506E15" w:rsidP="00C0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8"/>
    <w:rsid w:val="00506E15"/>
    <w:rsid w:val="00B6794A"/>
    <w:rsid w:val="00C06AF8"/>
    <w:rsid w:val="00D04E1E"/>
    <w:rsid w:val="00D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B6975-21B3-44AE-BB18-51E0F224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6AF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C06A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2016-07-03T06:22:00Z</dcterms:created>
  <dcterms:modified xsi:type="dcterms:W3CDTF">2016-07-03T06:22:00Z</dcterms:modified>
</cp:coreProperties>
</file>