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E2" w:rsidRDefault="007B6BE2" w:rsidP="007B6BE2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OBEC   GÁŇ</w:t>
      </w:r>
    </w:p>
    <w:p w:rsidR="007B6BE2" w:rsidRDefault="007B6BE2" w:rsidP="007B6BE2">
      <w:pPr>
        <w:jc w:val="center"/>
        <w:rPr>
          <w:sz w:val="22"/>
          <w:szCs w:val="22"/>
        </w:rPr>
      </w:pPr>
      <w:r w:rsidRPr="00BD410D">
        <w:rPr>
          <w:sz w:val="22"/>
          <w:szCs w:val="22"/>
        </w:rPr>
        <w:t>HLAVNÁ   KONTROLÓRKA  OBCE</w:t>
      </w:r>
    </w:p>
    <w:p w:rsidR="007B6BE2" w:rsidRPr="00BD410D" w:rsidRDefault="007B6BE2" w:rsidP="007B6BE2">
      <w:pPr>
        <w:jc w:val="center"/>
        <w:rPr>
          <w:sz w:val="22"/>
          <w:szCs w:val="22"/>
        </w:rPr>
      </w:pPr>
    </w:p>
    <w:p w:rsidR="007B6BE2" w:rsidRDefault="007B6BE2" w:rsidP="007B6BE2">
      <w:pPr>
        <w:jc w:val="center"/>
        <w:rPr>
          <w:sz w:val="22"/>
          <w:szCs w:val="22"/>
        </w:rPr>
      </w:pPr>
    </w:p>
    <w:p w:rsidR="007B6BE2" w:rsidRPr="00BD410D" w:rsidRDefault="007B6BE2" w:rsidP="007B6BE2">
      <w:pPr>
        <w:jc w:val="center"/>
        <w:rPr>
          <w:sz w:val="22"/>
          <w:szCs w:val="22"/>
        </w:rPr>
      </w:pPr>
    </w:p>
    <w:p w:rsidR="007B6BE2" w:rsidRPr="00BD410D" w:rsidRDefault="007B6BE2" w:rsidP="007B6BE2">
      <w:pPr>
        <w:jc w:val="center"/>
        <w:rPr>
          <w:sz w:val="22"/>
          <w:szCs w:val="22"/>
        </w:rPr>
      </w:pPr>
    </w:p>
    <w:p w:rsidR="007B6BE2" w:rsidRPr="005305F6" w:rsidRDefault="007B6BE2" w:rsidP="007B6BE2">
      <w:pPr>
        <w:jc w:val="center"/>
        <w:rPr>
          <w:b/>
          <w:sz w:val="28"/>
          <w:szCs w:val="28"/>
        </w:rPr>
      </w:pPr>
      <w:r w:rsidRPr="005305F6">
        <w:rPr>
          <w:b/>
          <w:sz w:val="28"/>
          <w:szCs w:val="28"/>
        </w:rPr>
        <w:t>Plán  kontrolnej činnosti hlavnej kontrolórky obce Gáň</w:t>
      </w:r>
    </w:p>
    <w:p w:rsidR="007B6BE2" w:rsidRPr="005305F6" w:rsidRDefault="007B6BE2" w:rsidP="007B6BE2">
      <w:pPr>
        <w:jc w:val="center"/>
        <w:rPr>
          <w:b/>
          <w:sz w:val="28"/>
          <w:szCs w:val="28"/>
        </w:rPr>
      </w:pPr>
      <w:r w:rsidRPr="005305F6">
        <w:rPr>
          <w:b/>
          <w:sz w:val="28"/>
          <w:szCs w:val="28"/>
        </w:rPr>
        <w:t>na  2. polrok 2015</w:t>
      </w:r>
    </w:p>
    <w:p w:rsidR="007D2B85" w:rsidRPr="005305F6" w:rsidRDefault="005305F6" w:rsidP="007B6BE2">
      <w:pPr>
        <w:jc w:val="center"/>
      </w:pPr>
      <w:r w:rsidRPr="005305F6">
        <w:t xml:space="preserve">( schválený  </w:t>
      </w:r>
      <w:proofErr w:type="spellStart"/>
      <w:r w:rsidRPr="005305F6">
        <w:t>uzn</w:t>
      </w:r>
      <w:proofErr w:type="spellEnd"/>
      <w:r w:rsidRPr="005305F6">
        <w:t>.  OZ  č.48/2015 zo dňa 28.05.2015 )</w:t>
      </w:r>
    </w:p>
    <w:p w:rsidR="007B6BE2" w:rsidRDefault="007B6BE2" w:rsidP="007B6BE2">
      <w:pPr>
        <w:jc w:val="center"/>
        <w:rPr>
          <w:b/>
        </w:rPr>
      </w:pPr>
    </w:p>
    <w:p w:rsidR="007B6BE2" w:rsidRDefault="007B6BE2" w:rsidP="007B6BE2">
      <w:pPr>
        <w:jc w:val="center"/>
        <w:rPr>
          <w:b/>
        </w:rPr>
      </w:pPr>
    </w:p>
    <w:p w:rsidR="007B6BE2" w:rsidRDefault="007B6BE2" w:rsidP="007B6BE2">
      <w:pPr>
        <w:jc w:val="center"/>
        <w:rPr>
          <w:b/>
        </w:rPr>
      </w:pPr>
    </w:p>
    <w:p w:rsidR="007B6BE2" w:rsidRDefault="007B6BE2" w:rsidP="007B6BE2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 Návrh </w:t>
      </w:r>
      <w:r w:rsidRPr="0004601A">
        <w:rPr>
          <w:color w:val="000000"/>
        </w:rPr>
        <w:t>plán</w:t>
      </w:r>
      <w:r>
        <w:rPr>
          <w:color w:val="000000"/>
        </w:rPr>
        <w:t>u</w:t>
      </w:r>
      <w:r w:rsidRPr="0004601A">
        <w:rPr>
          <w:color w:val="000000"/>
        </w:rPr>
        <w:t xml:space="preserve"> kontrolnej činnosti na </w:t>
      </w:r>
      <w:r>
        <w:rPr>
          <w:color w:val="000000"/>
        </w:rPr>
        <w:t>2.</w:t>
      </w:r>
      <w:r w:rsidRPr="0004601A">
        <w:rPr>
          <w:color w:val="000000"/>
        </w:rPr>
        <w:t xml:space="preserve"> polrok 2015</w:t>
      </w:r>
      <w:r>
        <w:rPr>
          <w:color w:val="000000"/>
        </w:rPr>
        <w:t xml:space="preserve"> je predložený v súlade s ustanoveniami </w:t>
      </w:r>
      <w:r w:rsidRPr="0004601A">
        <w:rPr>
          <w:color w:val="000000"/>
        </w:rPr>
        <w:t xml:space="preserve"> §18f ods. 1 písm. b) zákona o obecnom zriadení</w:t>
      </w:r>
      <w:r>
        <w:rPr>
          <w:color w:val="000000"/>
        </w:rPr>
        <w:t>.</w:t>
      </w:r>
      <w:r w:rsidRPr="0004601A">
        <w:rPr>
          <w:color w:val="000000"/>
        </w:rPr>
        <w:t xml:space="preserve"> </w:t>
      </w:r>
    </w:p>
    <w:p w:rsidR="007B6BE2" w:rsidRPr="00623EB7" w:rsidRDefault="007B6BE2" w:rsidP="007B6BE2">
      <w:pPr>
        <w:jc w:val="center"/>
      </w:pPr>
    </w:p>
    <w:p w:rsidR="007B6BE2" w:rsidRDefault="007B6BE2" w:rsidP="007B6BE2">
      <w:pPr>
        <w:jc w:val="both"/>
      </w:pPr>
      <w:r>
        <w:t xml:space="preserve">    Zameranie </w:t>
      </w:r>
      <w:r w:rsidRPr="003A71A9">
        <w:t>činnosti hlavnej kontrolórky obce</w:t>
      </w:r>
      <w:r>
        <w:t xml:space="preserve"> vychádza zo zákona č.369/1990 Zb. o obecnom zriadení v platnom znení, najmä § 18f, ktorý stanovuje </w:t>
      </w:r>
      <w:r w:rsidRPr="009F02B9">
        <w:rPr>
          <w:i/>
        </w:rPr>
        <w:t xml:space="preserve">úlohy </w:t>
      </w:r>
      <w:r>
        <w:t xml:space="preserve">hlavného kontrolóra a §18d, upravujúci </w:t>
      </w:r>
      <w:r w:rsidRPr="009F02B9">
        <w:rPr>
          <w:i/>
        </w:rPr>
        <w:t>rozsah</w:t>
      </w:r>
      <w:r>
        <w:t xml:space="preserve"> kontrolnej činnosti.</w:t>
      </w:r>
    </w:p>
    <w:p w:rsidR="007B6BE2" w:rsidRDefault="007B6BE2" w:rsidP="007B6BE2">
      <w:pPr>
        <w:jc w:val="both"/>
      </w:pPr>
      <w:r>
        <w:t xml:space="preserve"> </w:t>
      </w:r>
    </w:p>
    <w:p w:rsidR="007B6BE2" w:rsidRDefault="007B6BE2" w:rsidP="007B6BE2">
      <w:pPr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04601A">
        <w:rPr>
          <w:rFonts w:eastAsiaTheme="minorHAnsi"/>
          <w:lang w:eastAsia="en-US"/>
        </w:rPr>
        <w:t>Kontrolnou činnosťou sa rozumie kontrola zákonnosti, účinnosti, hospodárnosti a</w:t>
      </w:r>
      <w:r>
        <w:rPr>
          <w:rFonts w:eastAsiaTheme="minorHAnsi"/>
          <w:lang w:eastAsia="en-US"/>
        </w:rPr>
        <w:t xml:space="preserve"> </w:t>
      </w:r>
      <w:r w:rsidRPr="0004601A">
        <w:rPr>
          <w:rFonts w:eastAsiaTheme="minorHAnsi"/>
          <w:lang w:eastAsia="en-US"/>
        </w:rPr>
        <w:t>efektívnosti pri hospodárení a nakladaní s majetkom a majetkovými právami obce, ako</w:t>
      </w:r>
      <w:r>
        <w:rPr>
          <w:rFonts w:eastAsiaTheme="minorHAnsi"/>
          <w:lang w:eastAsia="en-US"/>
        </w:rPr>
        <w:t xml:space="preserve"> </w:t>
      </w:r>
      <w:r w:rsidRPr="0004601A">
        <w:rPr>
          <w:rFonts w:eastAsiaTheme="minorHAnsi"/>
          <w:lang w:eastAsia="en-US"/>
        </w:rPr>
        <w:t>aj s majetkom, ktorý obec užíva podľa osobitných predpisov, kontrola príjmov,</w:t>
      </w:r>
      <w:r>
        <w:rPr>
          <w:rFonts w:eastAsiaTheme="minorHAnsi"/>
          <w:lang w:eastAsia="en-US"/>
        </w:rPr>
        <w:t xml:space="preserve"> </w:t>
      </w:r>
      <w:r w:rsidRPr="0004601A">
        <w:rPr>
          <w:rFonts w:eastAsiaTheme="minorHAnsi"/>
          <w:lang w:eastAsia="en-US"/>
        </w:rPr>
        <w:t>výdavkov a finančných operácií obce, kontrola vybavovania sťažností  a petícií, kontrola dodržiavania všeobecne záväzných právnych predpisov vrátane nariadení obce,</w:t>
      </w:r>
      <w:r>
        <w:rPr>
          <w:rFonts w:eastAsiaTheme="minorHAnsi"/>
          <w:lang w:eastAsia="en-US"/>
        </w:rPr>
        <w:t xml:space="preserve"> </w:t>
      </w:r>
      <w:r w:rsidRPr="0004601A">
        <w:rPr>
          <w:rFonts w:eastAsiaTheme="minorHAnsi"/>
          <w:lang w:eastAsia="en-US"/>
        </w:rPr>
        <w:t>kontrola plnenia uznesení obecného zastupiteľstva, kontrola dodržiavania interných</w:t>
      </w:r>
      <w:r>
        <w:rPr>
          <w:rFonts w:eastAsiaTheme="minorHAnsi"/>
          <w:lang w:eastAsia="en-US"/>
        </w:rPr>
        <w:t xml:space="preserve"> </w:t>
      </w:r>
      <w:r w:rsidRPr="0004601A">
        <w:rPr>
          <w:rFonts w:eastAsiaTheme="minorHAnsi"/>
          <w:lang w:eastAsia="en-US"/>
        </w:rPr>
        <w:t>predpisov obce a kontrola plnenia ďalších úloh ustanovených osobitnými predpismi</w:t>
      </w:r>
      <w:r>
        <w:rPr>
          <w:rFonts w:ascii="TimesNewRoman" w:eastAsiaTheme="minorHAnsi" w:hAnsi="TimesNewRoman" w:cs="TimesNewRoman"/>
          <w:lang w:eastAsia="en-US"/>
        </w:rPr>
        <w:t xml:space="preserve">. </w:t>
      </w:r>
    </w:p>
    <w:p w:rsidR="007B6BE2" w:rsidRDefault="007B6BE2" w:rsidP="007B6BE2">
      <w:pPr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</w:t>
      </w:r>
      <w:r w:rsidRPr="009A3F9A">
        <w:rPr>
          <w:rFonts w:eastAsiaTheme="minorHAnsi"/>
          <w:lang w:eastAsia="en-US"/>
        </w:rPr>
        <w:t xml:space="preserve">Kontrolnú činnosť vykonáva </w:t>
      </w:r>
      <w:r>
        <w:rPr>
          <w:rFonts w:eastAsiaTheme="minorHAnsi"/>
          <w:lang w:eastAsia="en-US"/>
        </w:rPr>
        <w:t xml:space="preserve">hlavný kontrolór  </w:t>
      </w:r>
      <w:r w:rsidRPr="009A3F9A">
        <w:rPr>
          <w:rFonts w:eastAsiaTheme="minorHAnsi"/>
          <w:lang w:eastAsia="en-US"/>
        </w:rPr>
        <w:t>nezávisle a nestranne v súlade so základnými pravidlami</w:t>
      </w:r>
      <w:r>
        <w:rPr>
          <w:rFonts w:eastAsiaTheme="minorHAnsi"/>
          <w:lang w:eastAsia="en-US"/>
        </w:rPr>
        <w:t>.</w:t>
      </w:r>
      <w:r w:rsidRPr="009A3F9A">
        <w:t xml:space="preserve"> </w:t>
      </w:r>
    </w:p>
    <w:p w:rsidR="007B6BE2" w:rsidRPr="009A3F9A" w:rsidRDefault="007B6BE2" w:rsidP="007B6BE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Základné úlohy, ciele a pravidlá pri výkone následnej finančnej kontroly sú upravené zákonom č.502/2001 Z.z. o finančnej kontrole a vnútornom audite v platnom znení.</w:t>
      </w:r>
    </w:p>
    <w:p w:rsidR="007B6BE2" w:rsidRDefault="007B6BE2" w:rsidP="007B6BE2">
      <w:pPr>
        <w:jc w:val="both"/>
      </w:pPr>
      <w:r w:rsidRPr="009F02B9">
        <w:t xml:space="preserve">     </w:t>
      </w:r>
      <w:r>
        <w:t xml:space="preserve">    </w:t>
      </w:r>
    </w:p>
    <w:p w:rsidR="007B6BE2" w:rsidRPr="009F02B9" w:rsidRDefault="007B6BE2" w:rsidP="007B6BE2">
      <w:pPr>
        <w:ind w:left="709" w:hanging="349"/>
        <w:jc w:val="both"/>
        <w:rPr>
          <w:b/>
          <w:i/>
        </w:rPr>
      </w:pPr>
      <w:r>
        <w:rPr>
          <w:b/>
          <w:i/>
        </w:rPr>
        <w:t xml:space="preserve">a) </w:t>
      </w:r>
      <w:r w:rsidRPr="009F02B9">
        <w:rPr>
          <w:b/>
          <w:i/>
        </w:rPr>
        <w:t>kontrolná činnosť vykonávaná podľa zákona č.502/2001 Z.z.</w:t>
      </w:r>
      <w:r>
        <w:rPr>
          <w:b/>
          <w:i/>
        </w:rPr>
        <w:t>( následná finančná kontrola)</w:t>
      </w:r>
    </w:p>
    <w:p w:rsidR="007B6BE2" w:rsidRPr="00A37C6D" w:rsidRDefault="007B6BE2" w:rsidP="007B6BE2">
      <w:pPr>
        <w:ind w:left="360"/>
        <w:jc w:val="both"/>
        <w:rPr>
          <w:b/>
        </w:rPr>
      </w:pPr>
    </w:p>
    <w:p w:rsidR="007B6BE2" w:rsidRPr="007D2B85" w:rsidRDefault="007B6BE2" w:rsidP="007B6BE2">
      <w:pPr>
        <w:pStyle w:val="Odstavecseseznamem"/>
        <w:numPr>
          <w:ilvl w:val="0"/>
          <w:numId w:val="1"/>
        </w:numPr>
        <w:ind w:left="1418" w:hanging="709"/>
        <w:jc w:val="both"/>
      </w:pPr>
      <w:r w:rsidRPr="007D2B85">
        <w:t xml:space="preserve">Kontrola pokladne obce, pokladničných operácií, inventarizácia peňažných prostriedkov </w:t>
      </w:r>
    </w:p>
    <w:p w:rsidR="007B6BE2" w:rsidRPr="007D2B85" w:rsidRDefault="007B6BE2" w:rsidP="007B6BE2">
      <w:pPr>
        <w:pStyle w:val="Odstavecseseznamem"/>
        <w:numPr>
          <w:ilvl w:val="0"/>
          <w:numId w:val="1"/>
        </w:numPr>
        <w:ind w:left="1418" w:hanging="709"/>
        <w:jc w:val="both"/>
      </w:pPr>
      <w:r w:rsidRPr="007D2B85">
        <w:t>Kontrola odmeňovania zamestnancov obce</w:t>
      </w:r>
    </w:p>
    <w:p w:rsidR="007B6BE2" w:rsidRPr="007D2B85" w:rsidRDefault="007B6BE2" w:rsidP="007B6BE2">
      <w:pPr>
        <w:pStyle w:val="Odstavecseseznamem"/>
        <w:numPr>
          <w:ilvl w:val="0"/>
          <w:numId w:val="1"/>
        </w:numPr>
        <w:ind w:left="1418" w:hanging="709"/>
        <w:jc w:val="both"/>
      </w:pPr>
      <w:r w:rsidRPr="007D2B85">
        <w:t>Kontrola čerpania výdavkov na prevádzku a používanie služobného motorového vozidla</w:t>
      </w:r>
    </w:p>
    <w:p w:rsidR="007B6BE2" w:rsidRPr="00F631F3" w:rsidRDefault="007B6BE2" w:rsidP="007B6BE2">
      <w:pPr>
        <w:jc w:val="both"/>
        <w:rPr>
          <w:color w:val="00B050"/>
        </w:rPr>
      </w:pPr>
    </w:p>
    <w:p w:rsidR="007B6BE2" w:rsidRPr="00785741" w:rsidRDefault="007B6BE2" w:rsidP="007B6BE2">
      <w:pPr>
        <w:pStyle w:val="Standard"/>
        <w:ind w:left="360"/>
        <w:rPr>
          <w:b/>
          <w:i/>
          <w:lang w:val="sk-SK"/>
        </w:rPr>
      </w:pPr>
      <w:r>
        <w:rPr>
          <w:b/>
          <w:i/>
          <w:lang w:val="sk-SK"/>
        </w:rPr>
        <w:t xml:space="preserve">b) </w:t>
      </w:r>
      <w:r w:rsidRPr="00785741">
        <w:rPr>
          <w:b/>
          <w:i/>
          <w:lang w:val="sk-SK"/>
        </w:rPr>
        <w:t>kontrolná činnosť upravená zákonom č.369/1990 Zb. o obecnom zriadení</w:t>
      </w:r>
    </w:p>
    <w:p w:rsidR="007B6BE2" w:rsidRPr="00785741" w:rsidRDefault="007B6BE2" w:rsidP="007B6BE2">
      <w:pPr>
        <w:pStyle w:val="Standard"/>
        <w:ind w:left="360"/>
        <w:rPr>
          <w:b/>
          <w:lang w:val="sk-SK"/>
        </w:rPr>
      </w:pPr>
    </w:p>
    <w:p w:rsidR="007B6BE2" w:rsidRPr="00CB3815" w:rsidRDefault="007B6BE2" w:rsidP="007B6BE2">
      <w:pPr>
        <w:pStyle w:val="Standard"/>
        <w:numPr>
          <w:ilvl w:val="0"/>
          <w:numId w:val="1"/>
        </w:numPr>
        <w:ind w:left="426" w:firstLine="283"/>
        <w:rPr>
          <w:lang w:val="sk-SK"/>
        </w:rPr>
      </w:pPr>
      <w:r>
        <w:rPr>
          <w:lang w:val="sk-SK"/>
        </w:rPr>
        <w:t>S</w:t>
      </w:r>
      <w:r w:rsidRPr="00CB3815">
        <w:rPr>
          <w:lang w:val="sk-SK"/>
        </w:rPr>
        <w:t xml:space="preserve">tanovisko k návrhu </w:t>
      </w:r>
      <w:r>
        <w:rPr>
          <w:lang w:val="sk-SK"/>
        </w:rPr>
        <w:t xml:space="preserve">rozpočtu obce  Gáň  na </w:t>
      </w:r>
      <w:r w:rsidRPr="00CB3815">
        <w:rPr>
          <w:lang w:val="sk-SK"/>
        </w:rPr>
        <w:t xml:space="preserve"> rok 201</w:t>
      </w:r>
      <w:r>
        <w:rPr>
          <w:lang w:val="sk-SK"/>
        </w:rPr>
        <w:t>6,</w:t>
      </w:r>
    </w:p>
    <w:p w:rsidR="007B6BE2" w:rsidRPr="00CB3815" w:rsidRDefault="007B6BE2" w:rsidP="007B6BE2">
      <w:pPr>
        <w:pStyle w:val="Standard"/>
        <w:numPr>
          <w:ilvl w:val="0"/>
          <w:numId w:val="1"/>
        </w:numPr>
        <w:ind w:left="426" w:firstLine="283"/>
        <w:rPr>
          <w:i/>
          <w:lang w:val="sk-SK"/>
        </w:rPr>
      </w:pPr>
      <w:r w:rsidRPr="00CB3815">
        <w:rPr>
          <w:lang w:val="sk-SK"/>
        </w:rPr>
        <w:t xml:space="preserve">kontrola plnenia uznesení OZ, </w:t>
      </w:r>
    </w:p>
    <w:p w:rsidR="007B6BE2" w:rsidRDefault="007B6BE2" w:rsidP="007B6BE2">
      <w:pPr>
        <w:pStyle w:val="Standard"/>
        <w:numPr>
          <w:ilvl w:val="0"/>
          <w:numId w:val="1"/>
        </w:numPr>
        <w:ind w:left="1418" w:hanging="709"/>
        <w:rPr>
          <w:lang w:val="sk-SK"/>
        </w:rPr>
      </w:pPr>
      <w:r w:rsidRPr="00CB3815">
        <w:rPr>
          <w:lang w:val="sk-SK"/>
        </w:rPr>
        <w:t xml:space="preserve">návrh plánu kontrolnej činnosti na </w:t>
      </w:r>
      <w:r>
        <w:rPr>
          <w:lang w:val="sk-SK"/>
        </w:rPr>
        <w:t>1</w:t>
      </w:r>
      <w:r w:rsidRPr="00CB3815">
        <w:rPr>
          <w:lang w:val="sk-SK"/>
        </w:rPr>
        <w:t>.polrok 201</w:t>
      </w:r>
      <w:r>
        <w:rPr>
          <w:lang w:val="sk-SK"/>
        </w:rPr>
        <w:t>6,</w:t>
      </w:r>
    </w:p>
    <w:p w:rsidR="007B6BE2" w:rsidRDefault="007B6BE2" w:rsidP="007B6BE2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>
        <w:rPr>
          <w:color w:val="auto"/>
          <w:lang w:val="sk-SK"/>
        </w:rPr>
        <w:t xml:space="preserve">spracovanie a </w:t>
      </w:r>
      <w:r w:rsidRPr="005C0345">
        <w:rPr>
          <w:color w:val="auto"/>
          <w:lang w:val="sk-SK"/>
        </w:rPr>
        <w:t xml:space="preserve">predkladanie správ o výsledkoch </w:t>
      </w:r>
      <w:r>
        <w:rPr>
          <w:color w:val="auto"/>
          <w:lang w:val="sk-SK"/>
        </w:rPr>
        <w:t xml:space="preserve">ukončených </w:t>
      </w:r>
      <w:r w:rsidRPr="005C0345">
        <w:rPr>
          <w:color w:val="auto"/>
          <w:lang w:val="sk-SK"/>
        </w:rPr>
        <w:t>kontrol na rokovani</w:t>
      </w:r>
      <w:r>
        <w:rPr>
          <w:color w:val="auto"/>
          <w:lang w:val="sk-SK"/>
        </w:rPr>
        <w:t>a</w:t>
      </w:r>
      <w:r w:rsidRPr="005C0345">
        <w:rPr>
          <w:color w:val="auto"/>
          <w:lang w:val="sk-SK"/>
        </w:rPr>
        <w:t xml:space="preserve"> obecného zastupiteľstva,</w:t>
      </w:r>
    </w:p>
    <w:p w:rsidR="007B6BE2" w:rsidRDefault="007B6BE2" w:rsidP="007B6BE2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>
        <w:rPr>
          <w:color w:val="auto"/>
          <w:lang w:val="sk-SK"/>
        </w:rPr>
        <w:t>účasť na rokovaniach obecného zastupiteľstva, možná  účasť  aj na zasadnutiach komisií zriadených obecným zastupiteľstvom (§18f ods.2 zák. č.369/1990 Z</w:t>
      </w:r>
      <w:r w:rsidRPr="00785741">
        <w:rPr>
          <w:lang w:val="sk-SK"/>
        </w:rPr>
        <w:t>b</w:t>
      </w:r>
      <w:r>
        <w:rPr>
          <w:color w:val="auto"/>
          <w:lang w:val="sk-SK"/>
        </w:rPr>
        <w:t>.).</w:t>
      </w:r>
    </w:p>
    <w:p w:rsidR="007B6BE2" w:rsidRPr="005C0345" w:rsidRDefault="007B6BE2" w:rsidP="007B6BE2">
      <w:pPr>
        <w:pStyle w:val="Standard"/>
        <w:rPr>
          <w:color w:val="auto"/>
          <w:lang w:val="sk-SK"/>
        </w:rPr>
      </w:pPr>
    </w:p>
    <w:p w:rsidR="007B6BE2" w:rsidRPr="008E7F99" w:rsidRDefault="007B6BE2" w:rsidP="007B6BE2">
      <w:pPr>
        <w:pStyle w:val="Standard"/>
        <w:jc w:val="center"/>
        <w:rPr>
          <w:lang w:val="sk-SK"/>
        </w:rPr>
      </w:pPr>
    </w:p>
    <w:p w:rsidR="007B6BE2" w:rsidRDefault="007B6BE2" w:rsidP="007B6BE2">
      <w:pPr>
        <w:pStyle w:val="Standard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 xml:space="preserve">      </w:t>
      </w:r>
      <w:r w:rsidRPr="002775F9">
        <w:rPr>
          <w:bCs/>
          <w:i/>
          <w:lang w:val="sk-SK"/>
        </w:rPr>
        <w:t>c</w:t>
      </w:r>
      <w:r>
        <w:rPr>
          <w:b/>
          <w:bCs/>
          <w:i/>
          <w:lang w:val="sk-SK"/>
        </w:rPr>
        <w:t>)  ostatná činnosť</w:t>
      </w:r>
    </w:p>
    <w:p w:rsidR="007B6BE2" w:rsidRDefault="007B6BE2" w:rsidP="007B6BE2">
      <w:pPr>
        <w:pStyle w:val="Standard"/>
        <w:ind w:left="1418" w:hanging="709"/>
        <w:rPr>
          <w:lang w:val="sk-SK"/>
        </w:rPr>
      </w:pPr>
    </w:p>
    <w:p w:rsidR="007B6BE2" w:rsidRPr="008E7F99" w:rsidRDefault="007B6BE2" w:rsidP="007B6BE2">
      <w:pPr>
        <w:pStyle w:val="Standard"/>
        <w:numPr>
          <w:ilvl w:val="0"/>
          <w:numId w:val="2"/>
        </w:numPr>
        <w:ind w:left="1418" w:hanging="709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príprava vlastných materiálov na  zasadnutia obecného zastupiteľstva, </w:t>
      </w:r>
      <w:r w:rsidRPr="008E7F99">
        <w:rPr>
          <w:color w:val="auto"/>
          <w:lang w:val="sk-SK"/>
        </w:rPr>
        <w:t xml:space="preserve">oboznámenie sa s obsahom </w:t>
      </w:r>
      <w:r>
        <w:rPr>
          <w:color w:val="auto"/>
          <w:lang w:val="sk-SK"/>
        </w:rPr>
        <w:t xml:space="preserve">ostatných materiálov </w:t>
      </w:r>
      <w:r w:rsidRPr="008E7F99">
        <w:rPr>
          <w:color w:val="auto"/>
          <w:lang w:val="sk-SK"/>
        </w:rPr>
        <w:t xml:space="preserve"> predkladaných na rokovania </w:t>
      </w:r>
      <w:r>
        <w:rPr>
          <w:color w:val="auto"/>
          <w:lang w:val="sk-SK"/>
        </w:rPr>
        <w:t>OZ a štúdium súvisiacej legislatívy</w:t>
      </w:r>
      <w:r w:rsidRPr="008E7F99">
        <w:rPr>
          <w:color w:val="auto"/>
          <w:lang w:val="sk-SK"/>
        </w:rPr>
        <w:t xml:space="preserve"> </w:t>
      </w:r>
    </w:p>
    <w:p w:rsidR="007B6BE2" w:rsidRPr="00C70781" w:rsidRDefault="007B6BE2" w:rsidP="007B6BE2">
      <w:pPr>
        <w:pStyle w:val="Standard"/>
        <w:numPr>
          <w:ilvl w:val="0"/>
          <w:numId w:val="2"/>
        </w:numPr>
        <w:ind w:left="1418" w:hanging="709"/>
        <w:rPr>
          <w:lang w:val="sk-SK"/>
        </w:rPr>
      </w:pPr>
      <w:r w:rsidRPr="00C70781">
        <w:rPr>
          <w:lang w:val="sk-SK"/>
        </w:rPr>
        <w:t>metodická a poradenská činnosť,</w:t>
      </w:r>
    </w:p>
    <w:p w:rsidR="007B6BE2" w:rsidRDefault="007B6BE2" w:rsidP="007B6BE2">
      <w:pPr>
        <w:pStyle w:val="Standard"/>
        <w:numPr>
          <w:ilvl w:val="0"/>
          <w:numId w:val="2"/>
        </w:numPr>
        <w:ind w:left="1418" w:hanging="709"/>
        <w:rPr>
          <w:lang w:val="sk-SK"/>
        </w:rPr>
      </w:pPr>
      <w:r>
        <w:rPr>
          <w:lang w:val="sk-SK"/>
        </w:rPr>
        <w:t>účasť na zasadnutiach Združenia hlavných kontrolórov SR a školeniach  RVC súvisiacich s predmetom výkonu  funkcie.</w:t>
      </w:r>
    </w:p>
    <w:p w:rsidR="007B6BE2" w:rsidRDefault="007B6BE2" w:rsidP="007B6BE2">
      <w:pPr>
        <w:pStyle w:val="Standard"/>
        <w:ind w:left="1418" w:hanging="709"/>
        <w:rPr>
          <w:lang w:val="sk-SK"/>
        </w:rPr>
      </w:pPr>
    </w:p>
    <w:p w:rsidR="007B6BE2" w:rsidRDefault="007B6BE2" w:rsidP="007B6BE2">
      <w:pPr>
        <w:jc w:val="both"/>
      </w:pPr>
      <w:r>
        <w:t xml:space="preserve">    Poradie uskutočnenia jednotlivých tematických následných  finančných kontrol  nie je záväzné, v ostatných prípadoch sú procesné postupy upravené súvisiacou legislatívou a aktuálnou  potrebou praxe.                    </w:t>
      </w: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  <w:r>
        <w:t xml:space="preserve">V samotnej časovej realizácii kontrol môžu nastať zmeny v závislosti od rozsahu prípravných činností súvisiacich s aktuálnou legislatívou predmetu kontroly, interných noriem obce a tým aj určenie predmetu kontroly, náročnosťou zistenia skutkového stavu veci a nadväzne uplatnených kontrolných metód a postupov, potrebného rozsahu poskytnutej súčinnosti dotknutými zamestnancami kontrolovaného subjektu. </w:t>
      </w:r>
    </w:p>
    <w:p w:rsidR="007B6BE2" w:rsidRDefault="007B6BE2" w:rsidP="007B6BE2">
      <w:pPr>
        <w:jc w:val="both"/>
      </w:pPr>
    </w:p>
    <w:p w:rsidR="007B6BE2" w:rsidRDefault="007B6BE2" w:rsidP="007B6BE2">
      <w:pPr>
        <w:pStyle w:val="Default"/>
        <w:jc w:val="both"/>
        <w:rPr>
          <w:sz w:val="23"/>
          <w:szCs w:val="23"/>
        </w:rPr>
      </w:pPr>
      <w:r w:rsidRPr="0006652A">
        <w:rPr>
          <w:i/>
          <w:sz w:val="23"/>
          <w:szCs w:val="23"/>
        </w:rPr>
        <w:t xml:space="preserve">Schválený plán kontrolnej činnosti </w:t>
      </w:r>
      <w:r>
        <w:rPr>
          <w:sz w:val="23"/>
          <w:szCs w:val="23"/>
        </w:rPr>
        <w:t xml:space="preserve">  </w:t>
      </w:r>
      <w:r w:rsidRPr="0006652A">
        <w:rPr>
          <w:sz w:val="23"/>
          <w:szCs w:val="23"/>
        </w:rPr>
        <w:t xml:space="preserve">je </w:t>
      </w:r>
      <w:r>
        <w:rPr>
          <w:sz w:val="23"/>
          <w:szCs w:val="23"/>
        </w:rPr>
        <w:t xml:space="preserve">v zmysle ustanovenia §12 ods.2 zákona č. 502/2001 Z. z. o finančnej kontrole a vnútornom audite a o zmene a doplnení niektorých zákonov a § 18e zákona č. 369/1990 Zb. o obecnom zriadení v znení zmien a doplnkov  </w:t>
      </w:r>
      <w:r w:rsidRPr="0006652A">
        <w:rPr>
          <w:i/>
          <w:sz w:val="23"/>
          <w:szCs w:val="23"/>
        </w:rPr>
        <w:t xml:space="preserve">poverením </w:t>
      </w:r>
      <w:r>
        <w:rPr>
          <w:sz w:val="23"/>
          <w:szCs w:val="23"/>
        </w:rPr>
        <w:t xml:space="preserve">na vykonanie následnej finančnej kontroly. </w:t>
      </w: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  <w:r>
        <w:t>Návrh plánu kontrolnej činnosti hlavnej kontrolórky bol zverejnený v obci spôsobom obvyklým najneskôr 15 dní pred jeho prerokovaním v obecnom zastupiteľstve.</w:t>
      </w: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</w:p>
    <w:p w:rsidR="007B6BE2" w:rsidRDefault="007B6BE2" w:rsidP="007B6BE2">
      <w:pPr>
        <w:jc w:val="both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  <w:r>
        <w:t>Ing. Rozália Lukáčová                                                                                                                                                      hlavná kontrolórka</w:t>
      </w: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</w:p>
    <w:p w:rsidR="007B6BE2" w:rsidRDefault="007B6BE2" w:rsidP="007B6BE2">
      <w:pPr>
        <w:jc w:val="right"/>
      </w:pPr>
      <w:r>
        <w:t xml:space="preserve"> </w:t>
      </w:r>
    </w:p>
    <w:p w:rsidR="007B6BE2" w:rsidRDefault="007B6BE2" w:rsidP="007B6BE2">
      <w:r>
        <w:t>V Gáni dňa 05.05.2015</w:t>
      </w:r>
    </w:p>
    <w:p w:rsidR="00451665" w:rsidRDefault="00A40046"/>
    <w:sectPr w:rsidR="00451665" w:rsidSect="007E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5BED"/>
    <w:multiLevelType w:val="multilevel"/>
    <w:tmpl w:val="AB008DB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" w15:restartNumberingAfterBreak="0">
    <w:nsid w:val="641C4F94"/>
    <w:multiLevelType w:val="hybridMultilevel"/>
    <w:tmpl w:val="88D84776"/>
    <w:lvl w:ilvl="0" w:tplc="F8EACEC8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B"/>
    <w:rsid w:val="00016C3C"/>
    <w:rsid w:val="00064A94"/>
    <w:rsid w:val="000B4E2A"/>
    <w:rsid w:val="000C2687"/>
    <w:rsid w:val="000C5B8F"/>
    <w:rsid w:val="0010054A"/>
    <w:rsid w:val="00161823"/>
    <w:rsid w:val="001A03FB"/>
    <w:rsid w:val="00236E83"/>
    <w:rsid w:val="002D5342"/>
    <w:rsid w:val="0030072B"/>
    <w:rsid w:val="00313D52"/>
    <w:rsid w:val="00376288"/>
    <w:rsid w:val="00387236"/>
    <w:rsid w:val="00400661"/>
    <w:rsid w:val="00462546"/>
    <w:rsid w:val="004A2CB1"/>
    <w:rsid w:val="005305F6"/>
    <w:rsid w:val="005B7156"/>
    <w:rsid w:val="00671A7E"/>
    <w:rsid w:val="007A3F8B"/>
    <w:rsid w:val="007B6BE2"/>
    <w:rsid w:val="007D2B85"/>
    <w:rsid w:val="007D3E1F"/>
    <w:rsid w:val="00863E5B"/>
    <w:rsid w:val="00873834"/>
    <w:rsid w:val="00890823"/>
    <w:rsid w:val="00922542"/>
    <w:rsid w:val="0093203C"/>
    <w:rsid w:val="009B6502"/>
    <w:rsid w:val="009C71AB"/>
    <w:rsid w:val="00A1289A"/>
    <w:rsid w:val="00A40046"/>
    <w:rsid w:val="00A978E3"/>
    <w:rsid w:val="00AD242B"/>
    <w:rsid w:val="00B5608F"/>
    <w:rsid w:val="00C0330C"/>
    <w:rsid w:val="00C17B4E"/>
    <w:rsid w:val="00C70781"/>
    <w:rsid w:val="00C80104"/>
    <w:rsid w:val="00CB092B"/>
    <w:rsid w:val="00CB5662"/>
    <w:rsid w:val="00D43F14"/>
    <w:rsid w:val="00DB43B1"/>
    <w:rsid w:val="00EA44CC"/>
    <w:rsid w:val="00F33741"/>
    <w:rsid w:val="00F72CF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19A1-EF68-4296-AF8E-5FB0718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B6BE2"/>
    <w:pPr>
      <w:ind w:left="720"/>
      <w:contextualSpacing/>
    </w:pPr>
  </w:style>
  <w:style w:type="paragraph" w:customStyle="1" w:styleId="Standard">
    <w:name w:val="Standard"/>
    <w:rsid w:val="007B6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7B6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Edita</cp:lastModifiedBy>
  <cp:revision>2</cp:revision>
  <dcterms:created xsi:type="dcterms:W3CDTF">2016-07-01T08:13:00Z</dcterms:created>
  <dcterms:modified xsi:type="dcterms:W3CDTF">2016-07-01T08:13:00Z</dcterms:modified>
</cp:coreProperties>
</file>